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DC1972" w:rsidP="3356D8F3" w:rsidRDefault="001B3F35" w14:paraId="592ABD5D" wp14:textId="0013A063">
      <w:pPr>
        <w:pStyle w:val="Normal"/>
        <w:jc w:val="center"/>
        <w:rPr>
          <w:b w:val="1"/>
          <w:bCs w:val="1"/>
          <w:sz w:val="26"/>
          <w:szCs w:val="26"/>
        </w:rPr>
      </w:pPr>
      <w:r w:rsidRPr="3356D8F3" w:rsidR="3356D8F3">
        <w:rPr>
          <w:b w:val="1"/>
          <w:bCs w:val="1"/>
          <w:sz w:val="26"/>
          <w:szCs w:val="26"/>
        </w:rPr>
        <w:t>DESCUBRE LA HIDRATACIÓN PROFUNDA CON LANEIGE</w:t>
      </w:r>
    </w:p>
    <w:p xmlns:wp14="http://schemas.microsoft.com/office/word/2010/wordml" w:rsidR="00DC1972" w:rsidP="3356D8F3" w:rsidRDefault="001B3F35" w14:paraId="5DAB6C7B" wp14:textId="039F9779">
      <w:pPr>
        <w:pStyle w:val="Normal"/>
        <w:jc w:val="center"/>
        <w:rPr/>
      </w:pPr>
      <w:r w:rsidR="3356D8F3">
        <w:rPr/>
        <w:t>Descubre soluciones innovadoras para el cuidado de la piel ¡Ahora en México!</w:t>
      </w:r>
      <w:r>
        <w:br/>
      </w:r>
    </w:p>
    <w:p xmlns:wp14="http://schemas.microsoft.com/office/word/2010/wordml" w:rsidR="00DC1972" w:rsidRDefault="00DC1972" w14:paraId="6A05A809" wp14:textId="77777777"/>
    <w:p xmlns:wp14="http://schemas.microsoft.com/office/word/2010/wordml" w:rsidR="00DC1972" w:rsidP="3356D8F3" w:rsidRDefault="001B3F35" w14:paraId="140293D2" wp14:textId="4C0DE406">
      <w:pPr>
        <w:jc w:val="both"/>
        <w:rPr>
          <w:color w:val="980000"/>
        </w:rPr>
      </w:pPr>
      <w:r w:rsidRPr="3356D8F3" w:rsidR="3356D8F3">
        <w:rPr>
          <w:b w:val="1"/>
          <w:bCs w:val="1"/>
        </w:rPr>
        <w:t xml:space="preserve">Ciudad de México, xx de febrero de 2024 – </w:t>
      </w:r>
      <w:r w:rsidR="3356D8F3">
        <w:rPr/>
        <w:t xml:space="preserve">¡Ahora tienes un nuevo experto en skincare en México! Porque </w:t>
      </w:r>
      <w:r w:rsidRPr="3356D8F3" w:rsidR="3356D8F3">
        <w:rPr>
          <w:b w:val="1"/>
          <w:bCs w:val="1"/>
        </w:rPr>
        <w:t>Laneige</w:t>
      </w:r>
      <w:r w:rsidR="3356D8F3">
        <w:rPr/>
        <w:t>, la aclamada marca coreana de skincare, llega a nuestro país para transformar tu rutina de belleza con su ciencia avanzada única.</w:t>
      </w:r>
    </w:p>
    <w:p xmlns:wp14="http://schemas.microsoft.com/office/word/2010/wordml" w:rsidR="00DC1972" w:rsidP="3356D8F3" w:rsidRDefault="001B3F35" w14:paraId="722187BC" wp14:textId="7CFCAC88">
      <w:pPr>
        <w:pStyle w:val="Normal"/>
        <w:jc w:val="both"/>
        <w:rPr/>
      </w:pPr>
    </w:p>
    <w:p xmlns:wp14="http://schemas.microsoft.com/office/word/2010/wordml" w:rsidR="00DC1972" w:rsidP="3356D8F3" w:rsidRDefault="001B3F35" w14:paraId="39DEBB2F" wp14:textId="0CE22100">
      <w:pPr>
        <w:jc w:val="both"/>
        <w:rPr>
          <w:color w:val="980000"/>
        </w:rPr>
      </w:pPr>
      <w:r w:rsidR="3356D8F3">
        <w:rPr/>
        <w:t>Si aún no nos conoces, te contamos un poco sobre nosotros: Desde hace casi 30 años investigamos, probamos e innovamos en el cuidado de la piel en nuestros laboratorios de Corea, gracias. Desde la invención del primer tónico en crema hasta la redefinición de cómo la piel puede retener unos niveles óptimos de hidratación durante el sueño gracias a un cuidado de la piel que refuerza la barrera, nuestra experiencia científica está siempre en el centro de nuestros productos.</w:t>
      </w:r>
    </w:p>
    <w:p xmlns:wp14="http://schemas.microsoft.com/office/word/2010/wordml" w:rsidR="00DC1972" w:rsidRDefault="00DC1972" w14:paraId="41C8F396" wp14:textId="77777777">
      <w:pPr>
        <w:jc w:val="both"/>
      </w:pPr>
    </w:p>
    <w:p xmlns:wp14="http://schemas.microsoft.com/office/word/2010/wordml" w:rsidR="00DC1972" w:rsidRDefault="001B3F35" w14:paraId="0181476E" wp14:textId="24D4D21A">
      <w:pPr>
        <w:jc w:val="both"/>
        <w:rPr/>
      </w:pPr>
      <w:r w:rsidR="3356D8F3">
        <w:rPr/>
        <w:t xml:space="preserve">Desde hace unos años, hemos logrado tener una presencia en diferentes países, nuestros productos se han hecho virales en redes sociales, y seleccionamos a la actriz dos veces nominada a los Emmy </w:t>
      </w:r>
      <w:hyperlink r:id="R50720aa09ac54bce">
        <w:r w:rsidRPr="3356D8F3" w:rsidR="3356D8F3">
          <w:rPr>
            <w:b w:val="1"/>
            <w:bCs w:val="1"/>
            <w:color w:val="1155CC"/>
            <w:u w:val="single"/>
          </w:rPr>
          <w:t>Sydney Sweeney</w:t>
        </w:r>
      </w:hyperlink>
      <w:r w:rsidR="3356D8F3">
        <w:rPr/>
        <w:t xml:space="preserve"> como embajadora global. Con todo esto y más, </w:t>
      </w:r>
      <w:r w:rsidRPr="3356D8F3" w:rsidR="3356D8F3">
        <w:rPr>
          <w:b w:val="1"/>
          <w:bCs w:val="1"/>
        </w:rPr>
        <w:t>Laneige</w:t>
      </w:r>
      <w:r w:rsidR="3356D8F3">
        <w:rPr/>
        <w:t xml:space="preserve"> está lista para conquistar tu corazón y el de millones de personas en México. ¡Conoce algunos de los productos que podrás disfrutar a partir de febrero!</w:t>
      </w:r>
    </w:p>
    <w:p xmlns:wp14="http://schemas.microsoft.com/office/word/2010/wordml" w:rsidR="00DC1972" w:rsidRDefault="00DC1972" w14:paraId="72A3D3EC" wp14:textId="77777777">
      <w:pPr>
        <w:jc w:val="both"/>
      </w:pPr>
    </w:p>
    <w:p xmlns:wp14="http://schemas.microsoft.com/office/word/2010/wordml" w:rsidR="00DC1972" w:rsidRDefault="001B3F35" w14:paraId="33A77466" wp14:textId="77777777">
      <w:pPr>
        <w:jc w:val="both"/>
        <w:rPr>
          <w:b/>
        </w:rPr>
      </w:pPr>
      <w:r>
        <w:rPr>
          <w:b/>
        </w:rPr>
        <w:t>Water Bank Gel Moisturizer (Full-Size y Mini):</w:t>
      </w:r>
    </w:p>
    <w:p xmlns:wp14="http://schemas.microsoft.com/office/word/2010/wordml" w:rsidR="00DC1972" w:rsidRDefault="00DC1972" w14:paraId="0D0B940D" wp14:textId="77777777">
      <w:pPr>
        <w:jc w:val="both"/>
      </w:pPr>
    </w:p>
    <w:p xmlns:wp14="http://schemas.microsoft.com/office/word/2010/wordml" w:rsidR="00DC1972" w:rsidRDefault="001B3F35" w14:paraId="34FC2448" wp14:textId="77777777">
      <w:pPr>
        <w:jc w:val="both"/>
      </w:pPr>
      <w:r>
        <w:t xml:space="preserve">Disfruta de una hidratación refrescante sin sensación pegajosa con el </w:t>
      </w:r>
      <w:r>
        <w:rPr>
          <w:b/>
        </w:rPr>
        <w:t>Water Bank Blue Hyaluronic Gel Moisturizer</w:t>
      </w:r>
      <w:r>
        <w:t>. Este gel-crema suavizante en dos tamaños (Full-Size y Mini) es ideal para quienes tienen piel grasa o mixta. Potenciado por Ácido Hialurónico Azul de micro-tamaño y Extracto de Hoja de Menta, este producto promete calmar e hidratar la piel hasta por 48 horas. Su fórmula innovadora ofrece una absorción rápida y efectiva, diferenciándose del ácido hialurónico regular por su tamaño microscópico y su proceso de fermentación único con Fucoidan, un agente hidratante der</w:t>
      </w:r>
      <w:r>
        <w:t xml:space="preserve">ivado de algas marinas. El </w:t>
      </w:r>
      <w:r>
        <w:rPr>
          <w:b/>
        </w:rPr>
        <w:t>Water Bank Gel Moisturizer Mini</w:t>
      </w:r>
      <w:r>
        <w:t xml:space="preserve"> ofrece las mismas increíbles propiedades en un formato práctico y portable, perfecto para mantener tu piel hidratada en cualquier lugar.</w:t>
      </w:r>
    </w:p>
    <w:p xmlns:wp14="http://schemas.microsoft.com/office/word/2010/wordml" w:rsidR="00DC1972" w:rsidRDefault="00DC1972" w14:paraId="0E27B00A" wp14:textId="77777777">
      <w:pPr>
        <w:jc w:val="both"/>
      </w:pPr>
    </w:p>
    <w:p xmlns:wp14="http://schemas.microsoft.com/office/word/2010/wordml" w:rsidR="00DC1972" w:rsidRDefault="00DC1972" w14:paraId="60061E4C" wp14:textId="77777777">
      <w:pPr>
        <w:jc w:val="both"/>
      </w:pPr>
    </w:p>
    <w:p xmlns:wp14="http://schemas.microsoft.com/office/word/2010/wordml" w:rsidR="00DC1972" w:rsidP="3356D8F3" w:rsidRDefault="001B3F35" w14:paraId="26E6A605" wp14:textId="415B80AA">
      <w:pPr>
        <w:jc w:val="both"/>
        <w:rPr>
          <w:b w:val="1"/>
          <w:bCs w:val="1"/>
        </w:rPr>
      </w:pPr>
      <w:r w:rsidRPr="3356D8F3" w:rsidR="3356D8F3">
        <w:rPr>
          <w:b w:val="1"/>
          <w:bCs w:val="1"/>
        </w:rPr>
        <w:t>Water Bank Cream Moisturizer:</w:t>
      </w:r>
    </w:p>
    <w:p xmlns:wp14="http://schemas.microsoft.com/office/word/2010/wordml" w:rsidR="00DC1972" w:rsidRDefault="00DC1972" w14:paraId="3656B9AB" wp14:textId="77777777">
      <w:pPr>
        <w:jc w:val="both"/>
      </w:pPr>
    </w:p>
    <w:p xmlns:wp14="http://schemas.microsoft.com/office/word/2010/wordml" w:rsidR="00DC1972" w:rsidRDefault="001B3F35" w14:paraId="661EC924" wp14:textId="008D5E96">
      <w:pPr>
        <w:jc w:val="both"/>
        <w:rPr/>
      </w:pPr>
      <w:r w:rsidR="3356D8F3">
        <w:rPr/>
        <w:t xml:space="preserve">Dile adiós a la piel seca con el </w:t>
      </w:r>
      <w:r w:rsidRPr="3356D8F3" w:rsidR="3356D8F3">
        <w:rPr>
          <w:b w:val="1"/>
          <w:bCs w:val="1"/>
        </w:rPr>
        <w:t>Water Bank Blue Hyaluronic Cream Moisturizer</w:t>
      </w:r>
      <w:r w:rsidR="3356D8F3">
        <w:rPr/>
        <w:t>. Recientemente mejorado en fórmula, aroma y empaque, ahora viene en un tarro rellenable. Este rico y rocío crema está enriquecida con Ácido Hialurónico Azul de micro-tamaño, el complejo Pepta-Panthenol™ y Escualano, ofreciendo una hidratación profunda y duradera hasta por 100 horas. Diseñado para pieles normales a secas, este producto trabaja para reafirmar visiblemente y fortalecer la barrera de humedad de la piel.</w:t>
      </w:r>
    </w:p>
    <w:p xmlns:wp14="http://schemas.microsoft.com/office/word/2010/wordml" w:rsidR="00DC1972" w:rsidRDefault="00DC1972" w14:paraId="45FB0818" wp14:textId="77777777">
      <w:pPr>
        <w:jc w:val="both"/>
        <w:rPr/>
      </w:pPr>
    </w:p>
    <w:p xmlns:wp14="http://schemas.microsoft.com/office/word/2010/wordml" w:rsidR="00DC1972" w:rsidRDefault="00DC1972" w14:paraId="53128261" wp14:textId="77777777">
      <w:pPr>
        <w:jc w:val="both"/>
        <w:rPr>
          <w:color w:val="980000"/>
        </w:rPr>
      </w:pPr>
    </w:p>
    <w:p w:rsidR="3356D8F3" w:rsidP="3356D8F3" w:rsidRDefault="3356D8F3" w14:paraId="3013E83A" w14:textId="2D32FD51">
      <w:pPr>
        <w:pStyle w:val="Normal"/>
        <w:jc w:val="both"/>
        <w:rPr>
          <w:color w:val="980000"/>
        </w:rPr>
      </w:pPr>
    </w:p>
    <w:p w:rsidR="3356D8F3" w:rsidP="3356D8F3" w:rsidRDefault="3356D8F3" w14:paraId="4F3C9F40" w14:textId="136CC17A">
      <w:pPr>
        <w:pStyle w:val="Normal"/>
        <w:jc w:val="both"/>
        <w:rPr>
          <w:color w:val="980000"/>
        </w:rPr>
      </w:pPr>
    </w:p>
    <w:p xmlns:wp14="http://schemas.microsoft.com/office/word/2010/wordml" w:rsidR="00DC1972" w:rsidRDefault="00DC1972" w14:paraId="62486C05" wp14:textId="77777777">
      <w:pPr>
        <w:jc w:val="both"/>
        <w:rPr>
          <w:b/>
        </w:rPr>
      </w:pPr>
    </w:p>
    <w:p xmlns:wp14="http://schemas.microsoft.com/office/word/2010/wordml" w:rsidR="00DC1972" w:rsidRDefault="001B3F35" w14:paraId="0A068120" wp14:textId="77777777">
      <w:pPr>
        <w:jc w:val="both"/>
        <w:rPr>
          <w:b/>
        </w:rPr>
      </w:pPr>
      <w:r>
        <w:rPr>
          <w:b/>
        </w:rPr>
        <w:t>Water Bank Intensive Moisturizer:</w:t>
      </w:r>
    </w:p>
    <w:p xmlns:wp14="http://schemas.microsoft.com/office/word/2010/wordml" w:rsidR="00DC1972" w:rsidRDefault="00DC1972" w14:paraId="4101652C" wp14:textId="77777777">
      <w:pPr>
        <w:jc w:val="both"/>
        <w:rPr>
          <w:b/>
        </w:rPr>
      </w:pPr>
    </w:p>
    <w:p xmlns:wp14="http://schemas.microsoft.com/office/word/2010/wordml" w:rsidR="00DC1972" w:rsidRDefault="00DC1972" w14:paraId="4B99056E" wp14:textId="6D3C7538">
      <w:pPr>
        <w:jc w:val="both"/>
        <w:rPr/>
      </w:pPr>
      <w:r w:rsidR="3356D8F3">
        <w:rPr/>
        <w:t xml:space="preserve">El </w:t>
      </w:r>
      <w:r w:rsidRPr="3356D8F3" w:rsidR="3356D8F3">
        <w:rPr>
          <w:b w:val="1"/>
          <w:bCs w:val="1"/>
        </w:rPr>
        <w:t>Water Bank Blue Hyaluronic Intensive Moisturizer</w:t>
      </w:r>
      <w:r w:rsidR="3356D8F3">
        <w:rPr/>
        <w:t xml:space="preserve"> es la última incorporación a la familia </w:t>
      </w:r>
      <w:r w:rsidRPr="3356D8F3" w:rsidR="3356D8F3">
        <w:rPr>
          <w:b w:val="1"/>
          <w:bCs w:val="1"/>
        </w:rPr>
        <w:t>Water Bank</w:t>
      </w:r>
      <w:r w:rsidR="3356D8F3">
        <w:rPr/>
        <w:t xml:space="preserve"> para una hidratación de nueva generación. Es la solución perfecta para la piel extremadamente seca, proporcionando una capa rica de hidratación que alivia y fortalece la barrera de humedad de la piel. Formulado con un Complejo de Péptidos Omega, Escualano y Cica Purificada, este producto no solo hidrata, sino que también calma la piel seca y escamosa.</w:t>
      </w:r>
    </w:p>
    <w:p xmlns:wp14="http://schemas.microsoft.com/office/word/2010/wordml" w:rsidR="00DC1972" w:rsidRDefault="00DC1972" w14:paraId="4DDBEF00" wp14:textId="77777777">
      <w:pPr>
        <w:jc w:val="both"/>
      </w:pPr>
    </w:p>
    <w:p xmlns:wp14="http://schemas.microsoft.com/office/word/2010/wordml" w:rsidR="00DC1972" w:rsidRDefault="001B3F35" w14:paraId="7FC016D7" wp14:textId="1F2A9D21">
      <w:pPr>
        <w:jc w:val="both"/>
        <w:rPr/>
      </w:pPr>
      <w:r w:rsidR="3356D8F3">
        <w:rPr/>
        <w:t xml:space="preserve">¡Ya lo sabes! Ahora tienes cuatro opciones diferentes que combinan la innovación para realzar tu resplandor natural. ¡Visita </w:t>
      </w:r>
      <w:r w:rsidRPr="3356D8F3" w:rsidR="3356D8F3">
        <w:rPr>
          <w:b w:val="1"/>
          <w:bCs w:val="1"/>
        </w:rPr>
        <w:t>Sephora</w:t>
      </w:r>
      <w:r w:rsidR="3356D8F3">
        <w:rPr/>
        <w:t xml:space="preserve"> y </w:t>
      </w:r>
      <w:hyperlink r:id="R5ca3a6e598fa4c23">
        <w:r w:rsidRPr="3356D8F3" w:rsidR="3356D8F3">
          <w:rPr>
            <w:b w:val="1"/>
            <w:bCs w:val="1"/>
            <w:color w:val="1155CC"/>
            <w:u w:val="single"/>
          </w:rPr>
          <w:t>sephora.com.mx</w:t>
        </w:r>
      </w:hyperlink>
      <w:r w:rsidR="3356D8F3">
        <w:rPr/>
        <w:t xml:space="preserve"> para explorar estos productos revolucionarios.! No solo descubrirás la excelencia de </w:t>
      </w:r>
      <w:r w:rsidRPr="3356D8F3" w:rsidR="3356D8F3">
        <w:rPr>
          <w:b w:val="1"/>
          <w:bCs w:val="1"/>
        </w:rPr>
        <w:t>Laneige</w:t>
      </w:r>
      <w:r w:rsidR="3356D8F3">
        <w:rPr/>
        <w:t xml:space="preserve">, sino que también te sumergirás en un nuevo mundo de cuidado de la piel. Encuentra la sucursal más cercana y comienza tu viaje hacia una piel radiante y saludable con </w:t>
      </w:r>
      <w:r w:rsidRPr="3356D8F3" w:rsidR="3356D8F3">
        <w:rPr>
          <w:b w:val="1"/>
          <w:bCs w:val="1"/>
        </w:rPr>
        <w:t>Laneige</w:t>
      </w:r>
      <w:r w:rsidR="3356D8F3">
        <w:rPr/>
        <w:t>.</w:t>
      </w:r>
    </w:p>
    <w:p xmlns:wp14="http://schemas.microsoft.com/office/word/2010/wordml" w:rsidR="00DC1972" w:rsidP="3356D8F3" w:rsidRDefault="00DC1972" w14:paraId="0FB78278" wp14:textId="72388DF8">
      <w:pPr>
        <w:pStyle w:val="Normal"/>
        <w:jc w:val="both"/>
        <w:rPr/>
      </w:pPr>
    </w:p>
    <w:p xmlns:wp14="http://schemas.microsoft.com/office/word/2010/wordml" w:rsidR="00DC1972" w:rsidRDefault="00DC1972" w14:paraId="1FC39945" wp14:textId="77777777"/>
    <w:p xmlns:wp14="http://schemas.microsoft.com/office/word/2010/wordml" w:rsidR="00DC1972" w:rsidRDefault="001B3F35" w14:paraId="2B57C199" wp14:textId="77777777">
      <w:pPr>
        <w:rPr>
          <w:b/>
          <w:sz w:val="20"/>
          <w:szCs w:val="20"/>
        </w:rPr>
      </w:pPr>
      <w:r>
        <w:rPr>
          <w:b/>
          <w:sz w:val="20"/>
          <w:szCs w:val="20"/>
        </w:rPr>
        <w:t>Acerca de Amorepacific</w:t>
      </w:r>
    </w:p>
    <w:p xmlns:wp14="http://schemas.microsoft.com/office/word/2010/wordml" w:rsidR="00DC1972" w:rsidRDefault="00DC1972" w14:paraId="0562CB0E" wp14:textId="77777777">
      <w:pPr>
        <w:rPr>
          <w:b/>
          <w:sz w:val="20"/>
          <w:szCs w:val="20"/>
        </w:rPr>
      </w:pPr>
    </w:p>
    <w:p xmlns:wp14="http://schemas.microsoft.com/office/word/2010/wordml" w:rsidR="00DC1972" w:rsidRDefault="001B3F35" w14:paraId="2416813A" wp14:textId="77777777">
      <w:pPr>
        <w:rPr>
          <w:sz w:val="20"/>
          <w:szCs w:val="20"/>
        </w:rPr>
      </w:pPr>
      <w:r>
        <w:rPr>
          <w:sz w:val="20"/>
          <w:szCs w:val="20"/>
        </w:rPr>
        <w:t>Como empresa de belleza líder en Corea, Amorepacific se dedica a satisfacer los diversos estilos de vida y necesidades de los consumidores globales de todo el mundo en Asia, Norteamérica, Europa, Oceanía y Oriente Medio. Los centros de investigación de Amorepacific repartidos por todo el mundo se dedican a una I+D sostenible que combina lo mejor de los ingredientes asiáticos derivados de la naturaleza y la biotecnología avanzada. Con sus productos de categoría mundial, Amorepacific es aclamada por las forma</w:t>
      </w:r>
      <w:r>
        <w:rPr>
          <w:sz w:val="20"/>
          <w:szCs w:val="20"/>
        </w:rPr>
        <w:t>s innovadoras en que está transformando las tendencias mundiales de belleza.</w:t>
      </w:r>
    </w:p>
    <w:p xmlns:wp14="http://schemas.microsoft.com/office/word/2010/wordml" w:rsidR="00DC1972" w:rsidRDefault="00DC1972" w14:paraId="34CE0A41" wp14:textId="77777777"/>
    <w:p xmlns:wp14="http://schemas.microsoft.com/office/word/2010/wordml" w:rsidR="00DC1972" w:rsidRDefault="00DC1972" w14:paraId="62EBF3C5" wp14:textId="77777777"/>
    <w:p xmlns:wp14="http://schemas.microsoft.com/office/word/2010/wordml" w:rsidR="00DC1972" w:rsidRDefault="001B3F35" w14:paraId="3B6E21B5" wp14:textId="77777777">
      <w:pPr>
        <w:widowControl w:val="0"/>
        <w:spacing w:after="220" w:line="240" w:lineRule="auto"/>
        <w:jc w:val="both"/>
        <w:rPr>
          <w:sz w:val="20"/>
          <w:szCs w:val="20"/>
        </w:rPr>
      </w:pPr>
      <w:r>
        <w:rPr>
          <w:sz w:val="20"/>
          <w:szCs w:val="20"/>
        </w:rPr>
        <w:t>Contacto para prensa</w:t>
      </w:r>
    </w:p>
    <w:p xmlns:wp14="http://schemas.microsoft.com/office/word/2010/wordml" w:rsidR="00DC1972" w:rsidRDefault="001B3F35" w14:paraId="49FF91DE" wp14:textId="77777777">
      <w:pPr>
        <w:widowControl w:val="0"/>
        <w:spacing w:after="220" w:line="240" w:lineRule="auto"/>
        <w:jc w:val="both"/>
        <w:rPr>
          <w:b/>
          <w:sz w:val="20"/>
          <w:szCs w:val="20"/>
        </w:rPr>
      </w:pPr>
      <w:r>
        <w:rPr>
          <w:b/>
          <w:sz w:val="20"/>
          <w:szCs w:val="20"/>
        </w:rPr>
        <w:t>another</w:t>
      </w:r>
    </w:p>
    <w:p xmlns:wp14="http://schemas.microsoft.com/office/word/2010/wordml" w:rsidR="00DC1972" w:rsidRDefault="001B3F35" w14:paraId="7C850D5C" wp14:textId="774223A0">
      <w:pPr>
        <w:widowControl w:val="0"/>
        <w:spacing w:after="220" w:line="240" w:lineRule="auto"/>
        <w:jc w:val="both"/>
        <w:rPr>
          <w:sz w:val="20"/>
          <w:szCs w:val="20"/>
        </w:rPr>
      </w:pPr>
      <w:r w:rsidRPr="3356D8F3" w:rsidR="3356D8F3">
        <w:rPr>
          <w:sz w:val="20"/>
          <w:szCs w:val="20"/>
        </w:rPr>
        <w:t>Daniela Luna</w:t>
      </w:r>
    </w:p>
    <w:p xmlns:wp14="http://schemas.microsoft.com/office/word/2010/wordml" w:rsidR="00DC1972" w:rsidRDefault="001B3F35" w14:paraId="2B51438D" wp14:textId="0E805545">
      <w:pPr>
        <w:widowControl w:val="0"/>
        <w:spacing w:after="220" w:line="240" w:lineRule="auto"/>
        <w:jc w:val="both"/>
        <w:rPr>
          <w:sz w:val="20"/>
          <w:szCs w:val="20"/>
        </w:rPr>
      </w:pPr>
      <w:r w:rsidRPr="3356D8F3" w:rsidR="3356D8F3">
        <w:rPr>
          <w:sz w:val="20"/>
          <w:szCs w:val="20"/>
        </w:rPr>
        <w:t>Senior PR Executive</w:t>
      </w:r>
    </w:p>
    <w:p xmlns:wp14="http://schemas.microsoft.com/office/word/2010/wordml" w:rsidR="00DC1972" w:rsidRDefault="001B3F35" w14:paraId="01933EEE" wp14:textId="4B18C10E">
      <w:pPr>
        <w:widowControl w:val="0"/>
        <w:spacing w:after="220" w:line="240" w:lineRule="auto"/>
        <w:jc w:val="both"/>
        <w:rPr>
          <w:sz w:val="20"/>
          <w:szCs w:val="20"/>
        </w:rPr>
      </w:pPr>
      <w:r w:rsidRPr="3356D8F3" w:rsidR="3356D8F3">
        <w:rPr>
          <w:sz w:val="20"/>
          <w:szCs w:val="20"/>
        </w:rPr>
        <w:t>+52 55 3734 5615</w:t>
      </w:r>
    </w:p>
    <w:p xmlns:wp14="http://schemas.microsoft.com/office/word/2010/wordml" w:rsidR="00DC1972" w:rsidRDefault="001B3F35" w14:paraId="4960199C" wp14:textId="2BFF1BF8">
      <w:pPr>
        <w:widowControl w:val="0"/>
        <w:spacing w:after="220" w:line="240" w:lineRule="auto"/>
        <w:jc w:val="both"/>
        <w:rPr/>
      </w:pPr>
      <w:r w:rsidRPr="3356D8F3" w:rsidR="3356D8F3">
        <w:rPr>
          <w:color w:val="1155CC"/>
          <w:sz w:val="20"/>
          <w:szCs w:val="20"/>
          <w:u w:val="single"/>
        </w:rPr>
        <w:t>Daniela.luna</w:t>
      </w:r>
      <w:hyperlink r:id="R30eff3115f964155">
        <w:r w:rsidRPr="3356D8F3" w:rsidR="3356D8F3">
          <w:rPr>
            <w:color w:val="1155CC"/>
            <w:sz w:val="20"/>
            <w:szCs w:val="20"/>
            <w:u w:val="single"/>
          </w:rPr>
          <w:t>@another.co</w:t>
        </w:r>
      </w:hyperlink>
      <w:r w:rsidRPr="3356D8F3" w:rsidR="3356D8F3">
        <w:rPr>
          <w:sz w:val="20"/>
          <w:szCs w:val="20"/>
        </w:rPr>
        <w:t xml:space="preserve"> </w:t>
      </w:r>
    </w:p>
    <w:p xmlns:wp14="http://schemas.microsoft.com/office/word/2010/wordml" w:rsidR="00DC1972" w:rsidRDefault="00DC1972" w14:paraId="6D98A12B" wp14:textId="77777777"/>
    <w:sectPr w:rsidR="00DC1972">
      <w:headerReference w:type="default" r:id="rId11"/>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1B3F35" w:rsidRDefault="001B3F35" w14:paraId="5997CC1D" wp14:textId="77777777">
      <w:pPr>
        <w:spacing w:line="240" w:lineRule="auto"/>
      </w:pPr>
      <w:r>
        <w:separator/>
      </w:r>
    </w:p>
  </w:endnote>
  <w:endnote w:type="continuationSeparator" w:id="0">
    <w:p xmlns:wp14="http://schemas.microsoft.com/office/word/2010/wordml" w:rsidR="001B3F35" w:rsidRDefault="001B3F35" w14:paraId="110FFD37"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1B3F35" w:rsidRDefault="001B3F35" w14:paraId="6B699379" wp14:textId="77777777">
      <w:pPr>
        <w:spacing w:line="240" w:lineRule="auto"/>
      </w:pPr>
      <w:r>
        <w:separator/>
      </w:r>
    </w:p>
  </w:footnote>
  <w:footnote w:type="continuationSeparator" w:id="0">
    <w:p xmlns:wp14="http://schemas.microsoft.com/office/word/2010/wordml" w:rsidR="001B3F35" w:rsidRDefault="001B3F35" w14:paraId="3FE9F23F" wp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xmlns:wp14="http://schemas.microsoft.com/office/word/2010/wordml" w:rsidR="00DC1972" w:rsidRDefault="001B3F35" w14:paraId="2946DB82" wp14:textId="77777777">
    <w:pPr>
      <w:jc w:val="center"/>
    </w:pPr>
    <w:r>
      <w:rPr>
        <w:noProof/>
      </w:rPr>
      <w:drawing>
        <wp:inline xmlns:wp14="http://schemas.microsoft.com/office/word/2010/wordprocessingDrawing" distT="114300" distB="114300" distL="114300" distR="114300" wp14:anchorId="243528F2" wp14:editId="7777777">
          <wp:extent cx="1952625" cy="4572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52625" cy="457200"/>
                  </a:xfrm>
                  <a:prstGeom prst="rect">
                    <a:avLst/>
                  </a:prstGeom>
                  <a:ln/>
                </pic:spPr>
              </pic:pic>
            </a:graphicData>
          </a:graphic>
        </wp:inline>
      </w:drawing>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972"/>
    <w:rsid w:val="001B3F35"/>
    <w:rsid w:val="00DC1972"/>
    <w:rsid w:val="3356D8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926AB65"/>
  <w15:docId w15:val="{A5DB5DC5-BCBE-4C90-8237-E35636362E1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11"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hyperlink" Target="https://www.instagram.com/sydney_sweeney/?hl=en" TargetMode="External" Id="R50720aa09ac54bce" /><Relationship Type="http://schemas.openxmlformats.org/officeDocument/2006/relationships/hyperlink" Target="https://www.sephora.com.mx/" TargetMode="External" Id="R5ca3a6e598fa4c23" /><Relationship Type="http://schemas.openxmlformats.org/officeDocument/2006/relationships/hyperlink" Target="mailto:anahi.mendoza@another.co" TargetMode="External" Id="R30eff3115f964155"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Daniela Elizabeth Luna Aguilar</lastModifiedBy>
  <revision>2</revision>
  <dcterms:created xsi:type="dcterms:W3CDTF">2024-02-08T12:41:00.0000000Z</dcterms:created>
  <dcterms:modified xsi:type="dcterms:W3CDTF">2024-02-20T16:58:54.5345090Z</dcterms:modified>
</coreProperties>
</file>